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C76B" w14:textId="77777777" w:rsidR="005955AA" w:rsidRPr="005955AA" w:rsidRDefault="005955AA" w:rsidP="005955AA">
      <w:pPr>
        <w:autoSpaceDE w:val="0"/>
        <w:autoSpaceDN w:val="0"/>
        <w:adjustRightInd w:val="0"/>
        <w:jc w:val="center"/>
        <w:rPr>
          <w:rFonts w:eastAsiaTheme="minorHAnsi"/>
          <w:szCs w:val="24"/>
        </w:rPr>
      </w:pPr>
      <w:r w:rsidRPr="005955AA">
        <w:rPr>
          <w:rFonts w:eastAsiaTheme="minorHAnsi"/>
          <w:szCs w:val="24"/>
          <w:lang w:val="en-CA"/>
        </w:rPr>
        <w:fldChar w:fldCharType="begin"/>
      </w:r>
      <w:r w:rsidRPr="005955AA">
        <w:rPr>
          <w:rFonts w:eastAsiaTheme="minorHAnsi"/>
          <w:szCs w:val="24"/>
          <w:lang w:val="en-CA"/>
        </w:rPr>
        <w:instrText xml:space="preserve"> SEQ CHAPTER \h \r 1</w:instrText>
      </w:r>
      <w:r w:rsidRPr="005955AA">
        <w:rPr>
          <w:rFonts w:eastAsiaTheme="minorHAnsi"/>
          <w:szCs w:val="24"/>
          <w:lang w:val="en-CA"/>
        </w:rPr>
        <w:fldChar w:fldCharType="end"/>
      </w:r>
      <w:r w:rsidRPr="005955AA">
        <w:rPr>
          <w:rFonts w:eastAsiaTheme="minorHAnsi"/>
          <w:szCs w:val="24"/>
        </w:rPr>
        <w:t>NOTICE OF SPECIAL ELECTION</w:t>
      </w:r>
    </w:p>
    <w:p w14:paraId="383DFCC8" w14:textId="77777777" w:rsidR="005955AA" w:rsidRPr="005955AA" w:rsidRDefault="005955AA" w:rsidP="005955AA">
      <w:pPr>
        <w:autoSpaceDE w:val="0"/>
        <w:autoSpaceDN w:val="0"/>
        <w:adjustRightInd w:val="0"/>
        <w:jc w:val="center"/>
        <w:rPr>
          <w:rFonts w:eastAsiaTheme="minorHAnsi"/>
          <w:szCs w:val="24"/>
        </w:rPr>
      </w:pPr>
      <w:r w:rsidRPr="005955AA">
        <w:rPr>
          <w:rFonts w:eastAsiaTheme="minorHAnsi"/>
          <w:szCs w:val="24"/>
        </w:rPr>
        <w:t>UNION VALE FIRE DISTRICT</w:t>
      </w:r>
    </w:p>
    <w:p w14:paraId="3D17653D" w14:textId="77777777" w:rsidR="005955AA" w:rsidRPr="005955AA" w:rsidRDefault="005955AA" w:rsidP="005955AA">
      <w:pPr>
        <w:autoSpaceDE w:val="0"/>
        <w:autoSpaceDN w:val="0"/>
        <w:adjustRightInd w:val="0"/>
        <w:jc w:val="center"/>
        <w:rPr>
          <w:rFonts w:eastAsiaTheme="minorHAnsi"/>
          <w:szCs w:val="24"/>
        </w:rPr>
      </w:pPr>
      <w:r w:rsidRPr="005955AA">
        <w:rPr>
          <w:rFonts w:eastAsiaTheme="minorHAnsi"/>
          <w:szCs w:val="24"/>
        </w:rPr>
        <w:t>TOWN OF UNION VALE,</w:t>
      </w:r>
    </w:p>
    <w:p w14:paraId="4593B42B" w14:textId="77777777" w:rsidR="005955AA" w:rsidRPr="005955AA" w:rsidRDefault="005955AA" w:rsidP="005955AA">
      <w:pPr>
        <w:autoSpaceDE w:val="0"/>
        <w:autoSpaceDN w:val="0"/>
        <w:adjustRightInd w:val="0"/>
        <w:jc w:val="center"/>
        <w:rPr>
          <w:rFonts w:eastAsiaTheme="minorHAnsi"/>
          <w:szCs w:val="24"/>
        </w:rPr>
      </w:pPr>
      <w:r w:rsidRPr="005955AA">
        <w:rPr>
          <w:rFonts w:eastAsiaTheme="minorHAnsi"/>
          <w:szCs w:val="24"/>
        </w:rPr>
        <w:t>DUTCHESS COUNTY, NEW YORK</w:t>
      </w:r>
    </w:p>
    <w:p w14:paraId="4E73BBBF" w14:textId="77777777" w:rsidR="005955AA" w:rsidRPr="005955AA" w:rsidRDefault="005955AA" w:rsidP="005955AA">
      <w:pPr>
        <w:autoSpaceDE w:val="0"/>
        <w:autoSpaceDN w:val="0"/>
        <w:adjustRightInd w:val="0"/>
        <w:jc w:val="both"/>
        <w:rPr>
          <w:rFonts w:eastAsiaTheme="minorHAnsi"/>
          <w:szCs w:val="24"/>
        </w:rPr>
      </w:pPr>
      <w:r w:rsidRPr="005955AA">
        <w:rPr>
          <w:rFonts w:eastAsiaTheme="minorHAnsi"/>
          <w:szCs w:val="24"/>
        </w:rPr>
        <w:tab/>
        <w:t xml:space="preserve"> NOTICE IS HEREBY GIVEN that, pursuant to Section 38.00 of the Local Finance Law and Section 179 of the Town Law, a special election of the qualified voters of the Union Vale Fire District in the Town of Union Vale, Dutchess County, New York, will be held on July 7, 2020, at the Union Vale Fire District Station No. 1, 3373 Route 82, Town of Union Vale, New York, and the Union Vale Fire District Station No. 2, 1795 Clove Road, Town of Union Vale, New York, in said Fire District, between the hours of 6:00 o'clock P.M., and 9:00 P.M., E.D.T., for the purpose of voting by ballot on the adoption or rejection of the following resolution:</w:t>
      </w:r>
    </w:p>
    <w:p w14:paraId="48F67E54" w14:textId="77777777" w:rsidR="005955AA" w:rsidRPr="005955AA" w:rsidRDefault="005955AA" w:rsidP="005955AA">
      <w:pPr>
        <w:autoSpaceDE w:val="0"/>
        <w:autoSpaceDN w:val="0"/>
        <w:adjustRightInd w:val="0"/>
        <w:spacing w:after="240"/>
        <w:ind w:left="720"/>
        <w:jc w:val="both"/>
        <w:rPr>
          <w:rFonts w:ascii="Courier New" w:eastAsiaTheme="minorHAnsi" w:hAnsi="Courier New" w:cs="Courier New"/>
          <w:szCs w:val="24"/>
        </w:rPr>
      </w:pPr>
      <w:r w:rsidRPr="005955AA">
        <w:rPr>
          <w:rFonts w:eastAsiaTheme="minorHAnsi"/>
          <w:szCs w:val="24"/>
        </w:rPr>
        <w:t>A RESOLUTION AUTHORIZING THE ISSUANCE OF $200,000.00 BONDS OF THE UNION VALE FIRE DISTRICT IN THE TOWN OF UNION VALE, DUTCHESS COUNTY, NEW YORK, TO FINANCE THE COST OF CAPITAL REPAIRS AND MAINTENANCE TO THE BUILDINGS AND GROUNDS OF UNION VALE FIRE DISTRICT STATION NO. 1 AND STATION NO. 2. AT AN MAXIMUM ESTIMATED COST OF $200,000.00</w:t>
      </w:r>
      <w:r w:rsidRPr="005955AA">
        <w:rPr>
          <w:rFonts w:ascii="Courier New" w:eastAsiaTheme="minorHAnsi" w:hAnsi="Courier New" w:cs="Courier New"/>
          <w:szCs w:val="24"/>
        </w:rPr>
        <w:t>.</w:t>
      </w:r>
    </w:p>
    <w:p w14:paraId="33594498"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t>BE IT RESOLVED, by the Board of Fire Commissioners of the Union Vale Fire District in the Town of Union Vale, Dutchess County, New York (the "Fire District"), as follows:</w:t>
      </w:r>
    </w:p>
    <w:p w14:paraId="02A93A2A"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1.</w:t>
      </w:r>
      <w:r w:rsidRPr="005955AA">
        <w:rPr>
          <w:rFonts w:eastAsiaTheme="minorHAnsi"/>
          <w:szCs w:val="24"/>
        </w:rPr>
        <w:tab/>
        <w:t xml:space="preserve">It is in the best interests of the Union Vale Fire District to </w:t>
      </w:r>
      <w:proofErr w:type="spellStart"/>
      <w:r w:rsidRPr="005955AA">
        <w:rPr>
          <w:rFonts w:eastAsiaTheme="minorHAnsi"/>
          <w:szCs w:val="24"/>
        </w:rPr>
        <w:t>to</w:t>
      </w:r>
      <w:proofErr w:type="spellEnd"/>
      <w:r w:rsidRPr="005955AA">
        <w:rPr>
          <w:rFonts w:eastAsiaTheme="minorHAnsi"/>
          <w:szCs w:val="24"/>
        </w:rPr>
        <w:t xml:space="preserve"> perform necessary repairs and maintenance to Union Vale Fire District Station No. 1  </w:t>
      </w:r>
      <w:r w:rsidRPr="005955AA">
        <w:rPr>
          <w:rFonts w:eastAsiaTheme="minorHAnsi"/>
          <w:sz w:val="26"/>
          <w:szCs w:val="26"/>
        </w:rPr>
        <w:t>located at 3373 Route 82, Town of Union Vale, New York</w:t>
      </w:r>
      <w:r w:rsidRPr="005955AA">
        <w:rPr>
          <w:rFonts w:eastAsiaTheme="minorHAnsi"/>
          <w:szCs w:val="24"/>
        </w:rPr>
        <w:t xml:space="preserve"> and Union Vale Fire District Station No. 2. located at 1795 Clove Road, Town of Union Vale, New York. at a maximum estimated cost of $200,000.00.</w:t>
      </w:r>
    </w:p>
    <w:p w14:paraId="3129008D"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2.</w:t>
      </w:r>
      <w:r w:rsidRPr="005955AA">
        <w:rPr>
          <w:rFonts w:eastAsiaTheme="minorHAnsi"/>
          <w:szCs w:val="24"/>
        </w:rPr>
        <w:tab/>
        <w:t>It is hereby determined that the plan for the financing such improvements is by the issuance of $200,000.00 bonds of said Fire District, hereby authorized to be issued therefor pursuant to the provisions of the Local Finance Law.</w:t>
      </w:r>
    </w:p>
    <w:p w14:paraId="0D06E9E9"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3.</w:t>
      </w:r>
      <w:r w:rsidRPr="005955AA">
        <w:rPr>
          <w:rFonts w:eastAsiaTheme="minorHAnsi"/>
          <w:szCs w:val="24"/>
        </w:rPr>
        <w:tab/>
        <w:t>It is hereby further determined that the period of probable usefulness of the aforesaid improvements is five (5) years, pursuant to Local Finance Law §11.00, as amended.</w:t>
      </w:r>
    </w:p>
    <w:p w14:paraId="5D483B1A"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4.</w:t>
      </w:r>
      <w:r w:rsidRPr="005955AA">
        <w:rPr>
          <w:rFonts w:eastAsiaTheme="minorHAnsi"/>
          <w:szCs w:val="24"/>
        </w:rPr>
        <w:tab/>
        <w:t>The faith and credit of said Union Vale Fire District in the Town of Union Vale, Dutchess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in said Fire District, a tax without limitation as to rate or amount sufficient to pay the principal of and interest on such bonds as the same become due and payable.</w:t>
      </w:r>
    </w:p>
    <w:p w14:paraId="37103BC6"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5.</w:t>
      </w:r>
      <w:r w:rsidRPr="005955AA">
        <w:rPr>
          <w:rFonts w:eastAsiaTheme="minorHAnsi"/>
          <w:szCs w:val="24"/>
        </w:rPr>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Fire District Treasurer, the chief fiscal officer.  Such notes shall be of such terms, </w:t>
      </w:r>
      <w:proofErr w:type="gramStart"/>
      <w:r w:rsidRPr="005955AA">
        <w:rPr>
          <w:rFonts w:eastAsiaTheme="minorHAnsi"/>
          <w:szCs w:val="24"/>
        </w:rPr>
        <w:t>form</w:t>
      </w:r>
      <w:proofErr w:type="gramEnd"/>
      <w:r w:rsidRPr="005955AA">
        <w:rPr>
          <w:rFonts w:eastAsiaTheme="minorHAnsi"/>
          <w:szCs w:val="24"/>
        </w:rPr>
        <w:t xml:space="preserve"> and contents, </w:t>
      </w:r>
      <w:r w:rsidRPr="005955AA">
        <w:rPr>
          <w:rFonts w:eastAsiaTheme="minorHAnsi"/>
          <w:szCs w:val="24"/>
        </w:rPr>
        <w:lastRenderedPageBreak/>
        <w:t>and shall be sold in such manner, as may be prescribed by said Fire District Treasurer, consistent with the provisions of the Local Finance Law.</w:t>
      </w:r>
    </w:p>
    <w:p w14:paraId="04D1E0EB"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sectPr w:rsidR="005955AA" w:rsidRPr="005955AA">
          <w:type w:val="continuous"/>
          <w:pgSz w:w="12240" w:h="15840"/>
          <w:pgMar w:top="1440" w:right="1440" w:bottom="1440" w:left="1440" w:header="1440" w:footer="1440" w:gutter="0"/>
          <w:cols w:space="720"/>
        </w:sectPr>
      </w:pPr>
    </w:p>
    <w:p w14:paraId="02AE3D83"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6.</w:t>
      </w:r>
      <w:r w:rsidRPr="005955AA">
        <w:rPr>
          <w:rFonts w:eastAsiaTheme="minorHAnsi"/>
          <w:szCs w:val="24"/>
        </w:rPr>
        <w:tab/>
        <w:t>Such bonds shall be in fully registered form and shall be signed in the name of the Union Vale Fire District in the Town of Union Vale, Dutchess County, New York, by the manual or facsimile signature of the Fire District Treasurer and a facsimile of its corporate seal shall be imprinted or impressed thereon and may be attested by the manual or facsimile signature of the Fire District Secretary.</w:t>
      </w:r>
    </w:p>
    <w:p w14:paraId="717A8F85"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7.</w:t>
      </w:r>
      <w:r w:rsidRPr="005955AA">
        <w:rPr>
          <w:rFonts w:eastAsiaTheme="minorHAnsi"/>
          <w:szCs w:val="24"/>
        </w:rPr>
        <w:tab/>
        <w:t>The powers and duties of advertising such bonds for sale, conducting the sale and awarding the bonds, including private sale of the bonds, are hereby delegated to the Fire District Treasurer, who shall advertise such bonds for sale, conduct the sale, and award the bonds in such manner as the Fire District Treasurer shall deem best for the interests of the Fire District; provided, however, that in the exercise of these delegated powers, the Fire District Treasurer shall comply fully with the provisions of the Local Finance Law and any order or rule of the State Comptroller applicable to the sale of municipal bonds.  The receipt of the Fire District Treasurer shall be a full acquittance to the purchaser of such bonds, who shall not be obliged to see to the application of the purchase money.</w:t>
      </w:r>
    </w:p>
    <w:p w14:paraId="05E0E5B9"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8.</w:t>
      </w:r>
      <w:r w:rsidRPr="005955AA">
        <w:rPr>
          <w:rFonts w:eastAsiaTheme="minorHAnsi"/>
          <w:szCs w:val="24"/>
        </w:rPr>
        <w:tab/>
        <w:t>All other matters, except as provided herein relating to such bonds, including determining whether to issue such bonds having substantially level or declining annual debt service and all matters related thereto, prescribing whether manual or facsimile signatures shall appear on said bonds, prescribing the method for the recording of ownership of said bonds, appointing the fiscal agent or agents for said bonds, providing for the printing and delivery of said bonds (and if said bonds are to be executed in the name of the Fire District by the facsimile signature of its Fire District Treasurer, providing for the manual countersignature of a fiscal agent or of a designated official of the Fire District), the date, denominations, maturities and interest payment dates, place or places of payment, and also including the consolidation with other issues, shall be determined by the Fire District Treasurer.  It is hereby determined that it is to the financial advantage of the Fire District not to impose and collect from registered owners of such serial bonds any charges for mailing, shipping and insuring bonds transferred or exchanged by the fiscal agent, and, accordingly, pursuant to paragraph c of Section 70.00 of the Local Finance Law, no such charges shall be so collected by the fiscal agent.  Such bonds shall contain substantially the recital of validity clause provided for in section 52.00 of the Local Finance Law and shall otherwise be in such form and contain such recitals in addition to those required by section 52.00 of the Local Finance Law, as the Fire District Treasurer shall determine.</w:t>
      </w:r>
    </w:p>
    <w:p w14:paraId="1FD98CC0"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9</w:t>
      </w:r>
      <w:r w:rsidRPr="005955AA">
        <w:rPr>
          <w:rFonts w:eastAsiaTheme="minorHAnsi"/>
          <w:szCs w:val="24"/>
        </w:rPr>
        <w:t>.</w:t>
      </w:r>
      <w:r w:rsidRPr="005955AA">
        <w:rPr>
          <w:rFonts w:eastAsiaTheme="minorHAnsi"/>
          <w:szCs w:val="24"/>
        </w:rPr>
        <w:tab/>
        <w:t>This resolution shall constitute a statement of official intent for purposes of Treasury Regulations Section 1.150 - 2.  Other than as specified in this resolution, no monies are, or are reasonably expected to be, reserved, allocated on a long-term basis, or otherwise set aside with respect to the permanent funding of the object or purpose described herein.</w:t>
      </w:r>
    </w:p>
    <w:p w14:paraId="77F97178"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lastRenderedPageBreak/>
        <w:tab/>
      </w:r>
      <w:r w:rsidRPr="005955AA">
        <w:rPr>
          <w:rFonts w:eastAsiaTheme="minorHAnsi"/>
          <w:szCs w:val="24"/>
          <w:u w:val="single"/>
        </w:rPr>
        <w:t>Section 10.</w:t>
      </w:r>
      <w:r w:rsidRPr="005955AA">
        <w:rPr>
          <w:rFonts w:eastAsiaTheme="minorHAnsi"/>
          <w:szCs w:val="24"/>
        </w:rPr>
        <w:tab/>
        <w:t xml:space="preserve">The validity of such bonds and bond anticipation notes may be contested only if:  </w:t>
      </w:r>
      <w:r w:rsidRPr="005955AA">
        <w:rPr>
          <w:rFonts w:eastAsiaTheme="minorHAnsi"/>
          <w:szCs w:val="24"/>
        </w:rPr>
        <w:tab/>
        <w:t>1)</w:t>
      </w:r>
      <w:r w:rsidRPr="005955AA">
        <w:rPr>
          <w:rFonts w:eastAsiaTheme="minorHAnsi"/>
          <w:szCs w:val="24"/>
        </w:rPr>
        <w:tab/>
        <w:t>Such obligations are authorized for an object or purpose for which said Fire District is not authorized to expend money, or</w:t>
      </w:r>
    </w:p>
    <w:p w14:paraId="378312FD"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t>2)</w:t>
      </w:r>
      <w:r w:rsidRPr="005955AA">
        <w:rPr>
          <w:rFonts w:eastAsiaTheme="minorHAnsi"/>
          <w:szCs w:val="24"/>
        </w:rPr>
        <w:tab/>
        <w:t>The provisions of law which should be complied with at the date of publication of this resolution are not substantially complied with, and an action, suit or proceeding contesting such validity is commenced within twenty days after the date of such publication, or</w:t>
      </w:r>
    </w:p>
    <w:p w14:paraId="3A7C3A45"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t>3)</w:t>
      </w:r>
      <w:r w:rsidRPr="005955AA">
        <w:rPr>
          <w:rFonts w:eastAsiaTheme="minorHAnsi"/>
          <w:szCs w:val="24"/>
        </w:rPr>
        <w:tab/>
        <w:t>Such obligations are authorized in violation of the provisions of the Constitution.</w:t>
      </w:r>
    </w:p>
    <w:p w14:paraId="4AD4320C"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11.</w:t>
      </w:r>
      <w:r w:rsidRPr="005955AA">
        <w:rPr>
          <w:rFonts w:eastAsiaTheme="minorHAnsi"/>
          <w:szCs w:val="24"/>
        </w:rPr>
        <w:tab/>
        <w:t>Upon this resolution taking effect, the same shall be published in full in the Poughkeepsie Journal</w:t>
      </w:r>
      <w:r w:rsidRPr="005955AA">
        <w:rPr>
          <w:rFonts w:eastAsiaTheme="minorHAnsi"/>
          <w:i/>
          <w:iCs/>
          <w:szCs w:val="24"/>
        </w:rPr>
        <w:t>,</w:t>
      </w:r>
      <w:r w:rsidRPr="005955AA">
        <w:rPr>
          <w:rFonts w:eastAsiaTheme="minorHAnsi"/>
          <w:szCs w:val="24"/>
        </w:rPr>
        <w:t xml:space="preserve"> which is the official newspaper of said Fire District for such purpose, together with a notice of the Fire District Secretary in substantially the form provided in Section 81.00 of the Local Finance Law.</w:t>
      </w:r>
    </w:p>
    <w:p w14:paraId="4990CD0D"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jc w:val="both"/>
        <w:rPr>
          <w:rFonts w:eastAsiaTheme="minorHAnsi"/>
          <w:szCs w:val="24"/>
        </w:rPr>
      </w:pPr>
      <w:r w:rsidRPr="005955AA">
        <w:rPr>
          <w:rFonts w:eastAsiaTheme="minorHAnsi"/>
          <w:szCs w:val="24"/>
        </w:rPr>
        <w:tab/>
      </w:r>
      <w:r w:rsidRPr="005955AA">
        <w:rPr>
          <w:rFonts w:eastAsiaTheme="minorHAnsi"/>
          <w:szCs w:val="24"/>
          <w:u w:val="single"/>
        </w:rPr>
        <w:t>Section 12.</w:t>
      </w:r>
      <w:r w:rsidRPr="005955AA">
        <w:rPr>
          <w:rFonts w:eastAsiaTheme="minorHAnsi"/>
          <w:szCs w:val="24"/>
        </w:rPr>
        <w:tab/>
        <w:t>This resolution is adopted subject to approval at a special election of the qualified voters of the Union Vale Fire District to be held on July 7, 2020.</w:t>
      </w:r>
    </w:p>
    <w:p w14:paraId="53174BA1"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rPr>
          <w:rFonts w:eastAsiaTheme="minorHAnsi"/>
          <w:szCs w:val="24"/>
        </w:rPr>
      </w:pPr>
      <w:r w:rsidRPr="005955AA">
        <w:rPr>
          <w:rFonts w:eastAsiaTheme="minorHAnsi"/>
          <w:szCs w:val="24"/>
        </w:rPr>
        <w:t>May 28, 2020</w:t>
      </w:r>
    </w:p>
    <w:p w14:paraId="3FBD4C82" w14:textId="77777777" w:rsidR="005955AA" w:rsidRPr="005955AA" w:rsidRDefault="005955AA" w:rsidP="0059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rPr>
          <w:rFonts w:eastAsiaTheme="minorHAnsi"/>
          <w:szCs w:val="24"/>
        </w:rPr>
      </w:pPr>
      <w:r w:rsidRPr="005955AA">
        <w:rPr>
          <w:rFonts w:eastAsiaTheme="minorHAnsi"/>
          <w:szCs w:val="24"/>
        </w:rPr>
        <w:t>BOARD OF FIRE COMMISSIONERS</w:t>
      </w:r>
    </w:p>
    <w:p w14:paraId="5C2CFC14" w14:textId="77777777" w:rsidR="005955AA" w:rsidRPr="005955AA" w:rsidRDefault="005955AA" w:rsidP="005955AA">
      <w:pPr>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rPr>
          <w:rFonts w:eastAsiaTheme="minorHAnsi"/>
          <w:szCs w:val="24"/>
        </w:rPr>
      </w:pPr>
      <w:r w:rsidRPr="005955AA">
        <w:rPr>
          <w:rFonts w:eastAsiaTheme="minorHAnsi"/>
          <w:szCs w:val="24"/>
        </w:rPr>
        <w:t xml:space="preserve">UNION VALE FIRE </w:t>
      </w:r>
      <w:proofErr w:type="gramStart"/>
      <w:r w:rsidRPr="005955AA">
        <w:rPr>
          <w:rFonts w:eastAsiaTheme="minorHAnsi"/>
          <w:szCs w:val="24"/>
        </w:rPr>
        <w:t>DISTRICT,  DUTCHESS</w:t>
      </w:r>
      <w:proofErr w:type="gramEnd"/>
      <w:r w:rsidRPr="005955AA">
        <w:rPr>
          <w:rFonts w:eastAsiaTheme="minorHAnsi"/>
          <w:szCs w:val="24"/>
        </w:rPr>
        <w:t xml:space="preserve"> COUNTY, NEW YORK</w:t>
      </w:r>
    </w:p>
    <w:p w14:paraId="44CF77D6" w14:textId="77777777" w:rsidR="005955AA" w:rsidRPr="005955AA" w:rsidRDefault="005955AA" w:rsidP="005955AA">
      <w:pPr>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87" w:lineRule="auto"/>
        <w:rPr>
          <w:rFonts w:eastAsiaTheme="minorHAnsi"/>
          <w:szCs w:val="24"/>
        </w:rPr>
      </w:pPr>
      <w:r w:rsidRPr="005955AA">
        <w:rPr>
          <w:rFonts w:eastAsiaTheme="minorHAnsi"/>
          <w:szCs w:val="24"/>
        </w:rPr>
        <w:tab/>
        <w:t xml:space="preserve">Susan Tirante, Fire District Secretary/Treasurer                </w:t>
      </w:r>
    </w:p>
    <w:p w14:paraId="66352E26" w14:textId="77777777" w:rsidR="00C8770D" w:rsidRPr="005955AA" w:rsidRDefault="00C8770D" w:rsidP="005955AA"/>
    <w:sectPr w:rsidR="00C8770D" w:rsidRPr="005955AA" w:rsidSect="00887FE7">
      <w:headerReference w:type="default" r:id="rId7"/>
      <w:type w:val="continuous"/>
      <w:pgSz w:w="12240" w:h="15840"/>
      <w:pgMar w:top="72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7E80" w14:textId="77777777" w:rsidR="009F7D05" w:rsidRDefault="009F7D05">
      <w:r>
        <w:separator/>
      </w:r>
    </w:p>
  </w:endnote>
  <w:endnote w:type="continuationSeparator" w:id="0">
    <w:p w14:paraId="67E38BDC" w14:textId="77777777" w:rsidR="009F7D05" w:rsidRDefault="009F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846BE" w14:textId="77777777" w:rsidR="009F7D05" w:rsidRDefault="009F7D05">
      <w:r>
        <w:separator/>
      </w:r>
    </w:p>
  </w:footnote>
  <w:footnote w:type="continuationSeparator" w:id="0">
    <w:p w14:paraId="714608FD" w14:textId="77777777" w:rsidR="009F7D05" w:rsidRDefault="009F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4F73" w14:textId="77777777" w:rsidR="006B543F" w:rsidRDefault="00C5080B" w:rsidP="006B543F">
    <w:r>
      <w:rPr>
        <w:noProof/>
      </w:rPr>
      <mc:AlternateContent>
        <mc:Choice Requires="wps">
          <w:drawing>
            <wp:anchor distT="0" distB="0" distL="114300" distR="114300" simplePos="0" relativeHeight="251659264" behindDoc="0" locked="0" layoutInCell="0" allowOverlap="1" wp14:anchorId="02F5D8C7" wp14:editId="2C89F561">
              <wp:simplePos x="0" y="0"/>
              <wp:positionH relativeFrom="margin">
                <wp:posOffset>-914400</wp:posOffset>
              </wp:positionH>
              <wp:positionV relativeFrom="margin">
                <wp:posOffset>0</wp:posOffset>
              </wp:positionV>
              <wp:extent cx="7772400" cy="12070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4EBA" w14:textId="77777777" w:rsidR="006B543F" w:rsidRDefault="00311086">
                          <w:pPr>
                            <w:rPr>
                              <w:color w:val="BFBFBF"/>
                              <w:szCs w:val="24"/>
                            </w:rPr>
                          </w:pPr>
                        </w:p>
                        <w:p w14:paraId="1EB400CD" w14:textId="77777777" w:rsidR="006B543F" w:rsidRDefault="00311086">
                          <w:pPr>
                            <w:rPr>
                              <w:color w:val="BFBFBF"/>
                              <w:szCs w:val="24"/>
                            </w:rPr>
                          </w:pPr>
                        </w:p>
                        <w:p w14:paraId="7A8F7A08" w14:textId="77777777" w:rsidR="006B543F" w:rsidRDefault="00311086">
                          <w:pPr>
                            <w:rPr>
                              <w:color w:val="BFBFBF"/>
                              <w:szCs w:val="24"/>
                            </w:rPr>
                          </w:pPr>
                        </w:p>
                        <w:p w14:paraId="6D4982A2" w14:textId="77777777" w:rsidR="006B543F" w:rsidRDefault="00311086">
                          <w:pPr>
                            <w:rPr>
                              <w:color w:val="BFBFBF"/>
                              <w:szCs w:val="24"/>
                            </w:rPr>
                          </w:pPr>
                        </w:p>
                        <w:p w14:paraId="38257943" w14:textId="77777777" w:rsidR="006B543F" w:rsidRDefault="00311086">
                          <w:pPr>
                            <w:rPr>
                              <w:color w:val="BFBFBF"/>
                              <w:szCs w:val="24"/>
                            </w:rPr>
                          </w:pPr>
                        </w:p>
                        <w:p w14:paraId="10A9D549" w14:textId="77777777" w:rsidR="006B543F" w:rsidRDefault="00311086">
                          <w:pPr>
                            <w:rPr>
                              <w:color w:val="BFBFBF"/>
                              <w:szCs w:val="24"/>
                            </w:rPr>
                          </w:pPr>
                        </w:p>
                        <w:p w14:paraId="5E68121B" w14:textId="77777777" w:rsidR="006B543F" w:rsidRDefault="00311086">
                          <w:pPr>
                            <w:rPr>
                              <w:color w:val="BFBFBF"/>
                              <w:szCs w:val="24"/>
                            </w:rPr>
                          </w:pPr>
                        </w:p>
                        <w:p w14:paraId="598B85AD" w14:textId="77777777" w:rsidR="006B543F" w:rsidRDefault="00311086">
                          <w:pPr>
                            <w:rPr>
                              <w:color w:val="BFBFBF"/>
                              <w:szCs w:val="24"/>
                            </w:rPr>
                          </w:pPr>
                        </w:p>
                        <w:p w14:paraId="58941EF4" w14:textId="77777777" w:rsidR="006B543F" w:rsidRDefault="00311086">
                          <w:pPr>
                            <w:rPr>
                              <w:color w:val="BFBFBF"/>
                              <w:szCs w:val="24"/>
                            </w:rPr>
                          </w:pPr>
                        </w:p>
                        <w:p w14:paraId="45746011" w14:textId="77777777" w:rsidR="006B543F" w:rsidRDefault="00311086">
                          <w:pPr>
                            <w:rPr>
                              <w:color w:val="BFBFBF"/>
                              <w:szCs w:val="24"/>
                            </w:rPr>
                          </w:pPr>
                        </w:p>
                        <w:p w14:paraId="1C963575" w14:textId="77777777" w:rsidR="006B543F" w:rsidRDefault="00311086">
                          <w:pPr>
                            <w:rPr>
                              <w:color w:val="BFBFBF"/>
                              <w:szCs w:val="24"/>
                            </w:rPr>
                          </w:pPr>
                        </w:p>
                        <w:p w14:paraId="498D95B5" w14:textId="77777777" w:rsidR="006B543F" w:rsidRDefault="00311086">
                          <w:pPr>
                            <w:rPr>
                              <w:color w:val="BFBFBF"/>
                              <w:szCs w:val="24"/>
                            </w:rPr>
                          </w:pPr>
                        </w:p>
                        <w:p w14:paraId="57B5102D" w14:textId="77777777" w:rsidR="006B543F" w:rsidRDefault="00311086">
                          <w:pPr>
                            <w:rPr>
                              <w:color w:val="BFBFBF"/>
                              <w:szCs w:val="24"/>
                            </w:rPr>
                          </w:pPr>
                        </w:p>
                        <w:p w14:paraId="583A7CDE" w14:textId="77777777" w:rsidR="006B543F" w:rsidRDefault="00311086">
                          <w:pPr>
                            <w:rPr>
                              <w:color w:val="BFBFBF"/>
                              <w:szCs w:val="24"/>
                            </w:rPr>
                          </w:pPr>
                        </w:p>
                        <w:p w14:paraId="56D5276A" w14:textId="77777777" w:rsidR="006B543F" w:rsidRDefault="00311086">
                          <w:pPr>
                            <w:rPr>
                              <w:color w:val="BFBFBF"/>
                              <w:szCs w:val="24"/>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612pt;height:9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0BswIAAKoFAAAOAAAAZHJzL2Uyb0RvYy54bWysVF1v0zAUfUfiP1h+z+IEt2mipdPWNAhp&#10;wMTgB7iJ01gkdrDdphviv3Ptrl27vSAgD5Y/rq/PuefkXl7t+g5tuTZCyRxHFwQjLitVC7nO8bev&#10;ZTDDyFgma9YpyXP8wA2+mr99czkOGY9Vq7qaawRJpMnGIcettUMWhqZqec/MhRq4hMNG6Z5ZWOp1&#10;WGs2Qva+C2NCpuGodD1oVXFjYLfYH+K5z980vLKfm8Zwi7ocAzbrR+3HlRvD+SXL1poNraieYLC/&#10;QNEzIeHRY6qCWYY2WrxK1YtKK6Mae1GpPlRNIyruOQCbiLxgc9+ygXsuUBwzHMtk/l/a6tP2TiNR&#10;g3YYSdaDRF+gaEyuO44iV55xMBlE3Q932hE0w62qvhsk1aKFKH6ttRpbzmoA5ePDswtuYeAqWo0f&#10;VQ3Z2cYqX6ldo3uXEGqAdl6Qh6MgfGdRBZtJksSUgG4VnEUxSQiZec1Clh3uD9rY91z1yE1yrAG9&#10;z8+2t8YCfgg9hLjnpCpF13nZO3m2AYH7HXgdrrozh8Or+DMl6XK2nNGAxtNlQElRBNflggbTMkom&#10;xbtisSiiX+7diGatqGsu3TMHR0X0zxR78vbeC0dPGdWJ2qVzkIxerxadRlsGji7951QC8Cdh4TkM&#10;fwxcXlCKoLY3cRqU01kS0JJOgjQhs4BE6U06JTSlRXlO6VZI/u+U0JjjdBJPvEonoF9wI/57zY1l&#10;vbDQMzrR53h2DGKZM+FS1l5ay0S3n5+UwsF/LgVU7CC0t6xz6d7tdrfaQRZn3ZWqH8C8WoGzwIbQ&#10;6GDSKv2I0QhNI8fmx4ZpjlH3QcIP4DrMYaL9JI0ohd2VX9BJEsOCyQpS5Ngepgu770ibQYt1Cy9E&#10;vjZSXcPP0gjv4mc0QMEtoCF4Mk/Ny3Wc07WPem6x898AAAD//wMAUEsDBBQABgAIAAAAIQC/u+GB&#10;3gAAAAsBAAAPAAAAZHJzL2Rvd25yZXYueG1sTI/NasMwEITvhb6D2EIvJZFSQnFdyyEUSs92c3Bu&#10;iiX/EGllLDlR3r6bU3tZZpll9ptil5xlFzOH0aOEzVoAM9h6PWIv4fDztcqAhahQK+vRSLiZALvy&#10;8aFQufZXrMyljj2jEAy5kjDEOOWch3YwToW1nwyS1/nZqUjr3HM9qyuFO8tfhXjjTo1IHwY1mc/B&#10;tOd6cRLSYXnBquH7xnaNPlbnOn13Nymfn9L+A1g0Kf4dwx2f0KEkppNfUAdmJaw22y2ViRJo3n2R&#10;CVInUu9CZMDLgv/vUP4CAAD//wMAUEsBAi0AFAAGAAgAAAAhALaDOJL+AAAA4QEAABMAAAAAAAAA&#10;AAAAAAAAAAAAAFtDb250ZW50X1R5cGVzXS54bWxQSwECLQAUAAYACAAAACEAOP0h/9YAAACUAQAA&#10;CwAAAAAAAAAAAAAAAAAvAQAAX3JlbHMvLnJlbHNQSwECLQAUAAYACAAAACEAiZKdAbMCAACqBQAA&#10;DgAAAAAAAAAAAAAAAAAuAgAAZHJzL2Uyb0RvYy54bWxQSwECLQAUAAYACAAAACEAv7vhgd4AAAAL&#10;AQAADwAAAAAAAAAAAAAAAAANBQAAZHJzL2Rvd25yZXYueG1sUEsFBgAAAAAEAAQA8wAAABgGAAAA&#10;AA==&#10;" o:allowincell="f" filled="f" stroked="f">
              <v:textbox inset="0,0">
                <w:txbxContent>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p w:rsidR="006B543F" w:rsidRDefault="009F7D05">
                    <w:pPr>
                      <w:rPr>
                        <w:color w:val="BFBFBF"/>
                        <w:szCs w:val="24"/>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8A542E"/>
    <w:lvl w:ilvl="0">
      <w:numFmt w:val="bullet"/>
      <w:lvlText w:val="*"/>
      <w:lvlJc w:val="left"/>
    </w:lvl>
  </w:abstractNum>
  <w:abstractNum w:abstractNumId="1" w15:restartNumberingAfterBreak="0">
    <w:nsid w:val="06837536"/>
    <w:multiLevelType w:val="multilevel"/>
    <w:tmpl w:val="C2305696"/>
    <w:lvl w:ilvl="0">
      <w:start w:val="4"/>
      <w:numFmt w:val="decimal"/>
      <w:lvlText w:val="%1."/>
      <w:legacy w:legacy="1" w:legacySpace="0" w:legacyIndent="0"/>
      <w:lvlJc w:val="left"/>
      <w:pPr>
        <w:ind w:left="0" w:firstLine="0"/>
      </w:pPr>
    </w:lvl>
    <w:lvl w:ilvl="1">
      <w:start w:val="14"/>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AB331C2"/>
    <w:multiLevelType w:val="multilevel"/>
    <w:tmpl w:val="2B0CD0C2"/>
    <w:lvl w:ilvl="0">
      <w:start w:val="4"/>
      <w:numFmt w:val="decimal"/>
      <w:lvlText w:val="%1."/>
      <w:legacy w:legacy="1" w:legacySpace="0" w:legacyIndent="0"/>
      <w:lvlJc w:val="left"/>
      <w:pPr>
        <w:ind w:left="0" w:firstLine="0"/>
      </w:pPr>
    </w:lvl>
    <w:lvl w:ilvl="1">
      <w:start w:val="14"/>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2"/>
      <w:numFmt w:val="decimal"/>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13D33D26"/>
    <w:multiLevelType w:val="multilevel"/>
    <w:tmpl w:val="493C0A4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326C07"/>
    <w:multiLevelType w:val="multilevel"/>
    <w:tmpl w:val="0F02327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FD91291"/>
    <w:multiLevelType w:val="hybridMultilevel"/>
    <w:tmpl w:val="A366228E"/>
    <w:lvl w:ilvl="0" w:tplc="A9FA70C4">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1782EB4"/>
    <w:multiLevelType w:val="hybridMultilevel"/>
    <w:tmpl w:val="DD605986"/>
    <w:lvl w:ilvl="0" w:tplc="25F20D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41A17"/>
    <w:multiLevelType w:val="multilevel"/>
    <w:tmpl w:val="0FF8EC74"/>
    <w:lvl w:ilvl="0">
      <w:start w:val="5"/>
      <w:numFmt w:val="decimal"/>
      <w:lvlText w:val="%1."/>
      <w:legacy w:legacy="1" w:legacySpace="0" w:legacyIndent="0"/>
      <w:lvlJc w:val="left"/>
      <w:pPr>
        <w:ind w:left="0" w:firstLine="0"/>
      </w:pPr>
    </w:lvl>
    <w:lvl w:ilvl="1">
      <w:start w:val="1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2"/>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50F4B47"/>
    <w:multiLevelType w:val="multilevel"/>
    <w:tmpl w:val="29949058"/>
    <w:lvl w:ilvl="0">
      <w:start w:val="2"/>
      <w:numFmt w:val="lowerLetter"/>
      <w:lvlText w:val="%1."/>
      <w:legacy w:legacy="1" w:legacySpace="0" w:legacyIndent="0"/>
      <w:lvlJc w:val="left"/>
      <w:pPr>
        <w:ind w:left="0" w:firstLine="0"/>
      </w:pPr>
    </w:lvl>
    <w:lvl w:ilvl="1">
      <w:start w:val="1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B4466A6"/>
    <w:multiLevelType w:val="multilevel"/>
    <w:tmpl w:val="7228FB2C"/>
    <w:lvl w:ilvl="0">
      <w:start w:val="1"/>
      <w:numFmt w:val="decimal"/>
      <w:lvlText w:val="%1."/>
      <w:legacy w:legacy="1" w:legacySpace="0" w:legacyIndent="0"/>
      <w:lvlJc w:val="left"/>
      <w:pPr>
        <w:ind w:left="0" w:firstLine="0"/>
      </w:pPr>
    </w:lvl>
    <w:lvl w:ilvl="1">
      <w:start w:val="1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4598184A"/>
    <w:multiLevelType w:val="hybridMultilevel"/>
    <w:tmpl w:val="20245978"/>
    <w:lvl w:ilvl="0" w:tplc="86864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27951"/>
    <w:multiLevelType w:val="multilevel"/>
    <w:tmpl w:val="CC3CC6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567D30C9"/>
    <w:multiLevelType w:val="multilevel"/>
    <w:tmpl w:val="CC3CC6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9F9797F"/>
    <w:multiLevelType w:val="multilevel"/>
    <w:tmpl w:val="94145EF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5C782051"/>
    <w:multiLevelType w:val="hybridMultilevel"/>
    <w:tmpl w:val="34C8360A"/>
    <w:lvl w:ilvl="0" w:tplc="F2B47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445563"/>
    <w:multiLevelType w:val="multilevel"/>
    <w:tmpl w:val="0F02327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753D7DF0"/>
    <w:multiLevelType w:val="hybridMultilevel"/>
    <w:tmpl w:val="847ACD80"/>
    <w:lvl w:ilvl="0" w:tplc="9132C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C60DAE"/>
    <w:multiLevelType w:val="multilevel"/>
    <w:tmpl w:val="E16A1B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16"/>
  </w:num>
  <w:num w:numId="2">
    <w:abstractNumId w:val="15"/>
  </w:num>
  <w:num w:numId="3">
    <w:abstractNumId w:val="3"/>
  </w:num>
  <w:num w:numId="4">
    <w:abstractNumId w:val="9"/>
  </w:num>
  <w:num w:numId="5">
    <w:abstractNumId w:val="8"/>
  </w:num>
  <w:num w:numId="6">
    <w:abstractNumId w:val="1"/>
  </w:num>
  <w:num w:numId="7">
    <w:abstractNumId w:val="2"/>
  </w:num>
  <w:num w:numId="8">
    <w:abstractNumId w:val="7"/>
  </w:num>
  <w:num w:numId="9">
    <w:abstractNumId w:val="11"/>
  </w:num>
  <w:num w:numId="10">
    <w:abstractNumId w:val="5"/>
  </w:num>
  <w:num w:numId="11">
    <w:abstractNumId w:val="12"/>
  </w:num>
  <w:num w:numId="12">
    <w:abstractNumId w:val="10"/>
  </w:num>
  <w:num w:numId="13">
    <w:abstractNumId w:val="14"/>
  </w:num>
  <w:num w:numId="14">
    <w:abstractNumId w:val="6"/>
  </w:num>
  <w:num w:numId="15">
    <w:abstractNumId w:val="17"/>
  </w:num>
  <w:num w:numId="16">
    <w:abstractNumId w:val="4"/>
  </w:num>
  <w:num w:numId="17">
    <w:abstractNumId w:val="13"/>
  </w:num>
  <w:num w:numId="18">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19">
    <w:abstractNumId w:val="0"/>
    <w:lvlOverride w:ilvl="0">
      <w:lvl w:ilvl="0">
        <w:start w:val="1"/>
        <w:numFmt w:val="bullet"/>
        <w:lvlText w:val="-"/>
        <w:legacy w:legacy="1" w:legacySpace="0" w:legacyIndent="1"/>
        <w:lvlJc w:val="left"/>
        <w:pPr>
          <w:ind w:left="1413"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83"/>
    <w:rsid w:val="00017F16"/>
    <w:rsid w:val="00072A5A"/>
    <w:rsid w:val="000C182E"/>
    <w:rsid w:val="000E53E3"/>
    <w:rsid w:val="001205D7"/>
    <w:rsid w:val="001221E0"/>
    <w:rsid w:val="0019095F"/>
    <w:rsid w:val="002042B0"/>
    <w:rsid w:val="00210B83"/>
    <w:rsid w:val="002A4154"/>
    <w:rsid w:val="00311086"/>
    <w:rsid w:val="003275D3"/>
    <w:rsid w:val="003953BF"/>
    <w:rsid w:val="0040792D"/>
    <w:rsid w:val="004255E1"/>
    <w:rsid w:val="00434B78"/>
    <w:rsid w:val="00454D5C"/>
    <w:rsid w:val="004616B0"/>
    <w:rsid w:val="00507258"/>
    <w:rsid w:val="005955AA"/>
    <w:rsid w:val="005B798F"/>
    <w:rsid w:val="00695B04"/>
    <w:rsid w:val="006C6BA0"/>
    <w:rsid w:val="007E5C50"/>
    <w:rsid w:val="008757AC"/>
    <w:rsid w:val="00880DA7"/>
    <w:rsid w:val="00887FE7"/>
    <w:rsid w:val="00926A2B"/>
    <w:rsid w:val="009D1B34"/>
    <w:rsid w:val="009F7D05"/>
    <w:rsid w:val="00A47714"/>
    <w:rsid w:val="00A53401"/>
    <w:rsid w:val="00A713E3"/>
    <w:rsid w:val="00B8276C"/>
    <w:rsid w:val="00C5080B"/>
    <w:rsid w:val="00C8770D"/>
    <w:rsid w:val="00CF0064"/>
    <w:rsid w:val="00D41358"/>
    <w:rsid w:val="00EF4D0B"/>
    <w:rsid w:val="00EF4E8E"/>
    <w:rsid w:val="00F45C04"/>
    <w:rsid w:val="00F5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1CB9E"/>
  <w15:chartTrackingRefBased/>
  <w15:docId w15:val="{20C90341-4547-49CF-B45A-D4110F94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0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9D1B34"/>
    <w:pPr>
      <w:tabs>
        <w:tab w:val="left" w:pos="0"/>
        <w:tab w:val="center" w:pos="5220"/>
        <w:tab w:val="left" w:pos="5760"/>
        <w:tab w:val="left" w:pos="6480"/>
        <w:tab w:val="left" w:pos="7200"/>
        <w:tab w:val="left" w:pos="7920"/>
        <w:tab w:val="left" w:pos="8640"/>
        <w:tab w:val="left" w:pos="9360"/>
        <w:tab w:val="left" w:pos="10080"/>
        <w:tab w:val="right" w:pos="10798"/>
      </w:tabs>
      <w:autoSpaceDE w:val="0"/>
      <w:autoSpaceDN w:val="0"/>
      <w:adjustRightInd w:val="0"/>
      <w:jc w:val="center"/>
      <w:outlineLvl w:val="0"/>
    </w:pPr>
    <w:rPr>
      <w:rFonts w:eastAsiaTheme="minorHAns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AC"/>
    <w:pPr>
      <w:spacing w:after="160" w:line="259" w:lineRule="auto"/>
      <w:ind w:left="720"/>
      <w:contextualSpacing/>
    </w:pPr>
    <w:rPr>
      <w:rFonts w:asciiTheme="minorHAnsi" w:eastAsiaTheme="minorHAnsi" w:hAnsiTheme="minorHAnsi" w:cstheme="minorBidi"/>
      <w:sz w:val="22"/>
      <w:szCs w:val="22"/>
    </w:rPr>
  </w:style>
  <w:style w:type="paragraph" w:customStyle="1" w:styleId="Level1">
    <w:name w:val="Level 1"/>
    <w:uiPriority w:val="99"/>
    <w:rsid w:val="00C5080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C5080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C5080B"/>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C5080B"/>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C5080B"/>
    <w:pPr>
      <w:autoSpaceDE w:val="0"/>
      <w:autoSpaceDN w:val="0"/>
      <w:adjustRightInd w:val="0"/>
      <w:spacing w:after="0" w:line="240" w:lineRule="auto"/>
      <w:ind w:left="3600"/>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9D1B34"/>
    <w:rPr>
      <w:rFonts w:ascii="Times New Roman" w:hAnsi="Times New Roman" w:cs="Times New Roman"/>
      <w:b/>
      <w:bCs/>
      <w:sz w:val="30"/>
      <w:szCs w:val="30"/>
    </w:rPr>
  </w:style>
  <w:style w:type="paragraph" w:customStyle="1" w:styleId="level10">
    <w:name w:val="_level1"/>
    <w:uiPriority w:val="99"/>
    <w:rsid w:val="009D1B34"/>
    <w:pPr>
      <w:autoSpaceDE w:val="0"/>
      <w:autoSpaceDN w:val="0"/>
      <w:adjustRightInd w:val="0"/>
      <w:spacing w:after="0" w:line="240" w:lineRule="auto"/>
      <w:ind w:left="360" w:hanging="360"/>
    </w:pPr>
    <w:rPr>
      <w:rFonts w:ascii="Times New Roman" w:hAnsi="Times New Roman" w:cs="Times New Roman"/>
      <w:sz w:val="24"/>
      <w:szCs w:val="24"/>
    </w:rPr>
  </w:style>
  <w:style w:type="character" w:customStyle="1" w:styleId="SYSHYPERTEXT">
    <w:name w:val="SYS_HYPERTEXT"/>
    <w:uiPriority w:val="99"/>
    <w:rsid w:val="001205D7"/>
    <w:rPr>
      <w:color w:val="0000FF"/>
      <w:u w:val="single"/>
    </w:rPr>
  </w:style>
  <w:style w:type="paragraph" w:customStyle="1" w:styleId="17">
    <w:name w:val="_17"/>
    <w:uiPriority w:val="99"/>
    <w:rsid w:val="00695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WP9Header">
    <w:name w:val="WP9_Header"/>
    <w:uiPriority w:val="99"/>
    <w:rsid w:val="00695B04"/>
    <w:pPr>
      <w:tabs>
        <w:tab w:val="left" w:pos="0"/>
        <w:tab w:val="center" w:pos="4680"/>
        <w:tab w:val="right" w:pos="9356"/>
        <w:tab w:val="left" w:pos="10080"/>
        <w:tab w:val="right" w:pos="10797"/>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HeadAAftB">
    <w:name w:val="Head A Aft B"/>
    <w:uiPriority w:val="99"/>
    <w:rsid w:val="00B8276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exact"/>
      <w:ind w:left="480" w:right="480"/>
      <w:jc w:val="center"/>
    </w:pPr>
    <w:rPr>
      <w:rFonts w:ascii="Helvetica-Black" w:hAnsi="Helvetica-Black" w:cs="Helvetica-Black"/>
      <w:smallCaps/>
      <w:noProof/>
      <w:sz w:val="30"/>
      <w:szCs w:val="30"/>
    </w:rPr>
  </w:style>
  <w:style w:type="paragraph" w:customStyle="1" w:styleId="Form-Text">
    <w:name w:val="Form-Text"/>
    <w:uiPriority w:val="99"/>
    <w:rsid w:val="00B8276C"/>
    <w:pPr>
      <w:tabs>
        <w:tab w:val="left" w:pos="0"/>
        <w:tab w:val="left" w:pos="480"/>
        <w:tab w:val="left" w:pos="960"/>
        <w:tab w:val="left" w:pos="5760"/>
        <w:tab w:val="left" w:pos="6480"/>
        <w:tab w:val="left" w:pos="7200"/>
        <w:tab w:val="left" w:pos="7920"/>
        <w:tab w:val="left" w:pos="8640"/>
        <w:tab w:val="left" w:pos="9360"/>
      </w:tabs>
      <w:autoSpaceDE w:val="0"/>
      <w:autoSpaceDN w:val="0"/>
      <w:adjustRightInd w:val="0"/>
      <w:spacing w:after="0" w:line="259" w:lineRule="atLeast"/>
    </w:pPr>
    <w:rPr>
      <w:rFonts w:ascii="Helvetica" w:hAnsi="Helvetica" w:cs="Helvetica"/>
    </w:rPr>
  </w:style>
  <w:style w:type="paragraph" w:customStyle="1" w:styleId="Form-Center">
    <w:name w:val="Form-Center"/>
    <w:uiPriority w:val="99"/>
    <w:rsid w:val="00B8276C"/>
    <w:pPr>
      <w:tabs>
        <w:tab w:val="left" w:pos="0"/>
        <w:tab w:val="left" w:pos="480"/>
        <w:tab w:val="left" w:pos="960"/>
        <w:tab w:val="left" w:pos="5760"/>
        <w:tab w:val="left" w:pos="6480"/>
        <w:tab w:val="left" w:pos="7200"/>
        <w:tab w:val="left" w:pos="7920"/>
        <w:tab w:val="left" w:pos="8640"/>
        <w:tab w:val="left" w:pos="9360"/>
      </w:tabs>
      <w:autoSpaceDE w:val="0"/>
      <w:autoSpaceDN w:val="0"/>
      <w:adjustRightInd w:val="0"/>
      <w:spacing w:after="0" w:line="259" w:lineRule="atLeast"/>
      <w:jc w:val="center"/>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AAAA Transmittal Document - Blank.docx</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Roderick MacLeod</dc:creator>
  <cp:keywords/>
  <dc:description/>
  <cp:lastModifiedBy>Susan Tirante</cp:lastModifiedBy>
  <cp:revision>2</cp:revision>
  <dcterms:created xsi:type="dcterms:W3CDTF">2020-07-06T14:02:00Z</dcterms:created>
  <dcterms:modified xsi:type="dcterms:W3CDTF">2020-07-06T14:02:00Z</dcterms:modified>
</cp:coreProperties>
</file>